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708"/>
        <w:gridCol w:w="1276"/>
        <w:gridCol w:w="1032"/>
        <w:gridCol w:w="1033"/>
        <w:gridCol w:w="1033"/>
        <w:gridCol w:w="1032"/>
        <w:gridCol w:w="1033"/>
        <w:gridCol w:w="1033"/>
        <w:gridCol w:w="1033"/>
      </w:tblGrid>
      <w:tr w:rsidR="00304281" w14:paraId="009CC5AF" w14:textId="77777777" w:rsidTr="0026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B18E37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Code</w:t>
            </w:r>
          </w:p>
        </w:tc>
        <w:tc>
          <w:tcPr>
            <w:tcW w:w="4536" w:type="dxa"/>
          </w:tcPr>
          <w:p w14:paraId="3AA9AAF9" w14:textId="77777777" w:rsidR="00304281" w:rsidRDefault="00304281" w:rsidP="0026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</w:tc>
        <w:tc>
          <w:tcPr>
            <w:tcW w:w="708" w:type="dxa"/>
          </w:tcPr>
          <w:p w14:paraId="1A10E7E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</w:t>
            </w:r>
          </w:p>
        </w:tc>
        <w:tc>
          <w:tcPr>
            <w:tcW w:w="1276" w:type="dxa"/>
          </w:tcPr>
          <w:p w14:paraId="159C58EA" w14:textId="77777777" w:rsidR="00304281" w:rsidRDefault="00304281" w:rsidP="0026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  <w:tc>
          <w:tcPr>
            <w:tcW w:w="1032" w:type="dxa"/>
          </w:tcPr>
          <w:p w14:paraId="2A0BC900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212ABD20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7FA629F8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2" w:type="dxa"/>
          </w:tcPr>
          <w:p w14:paraId="24A51BE3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6D2B92A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3BA5090C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4558F43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350">
              <w:rPr>
                <w:rFonts w:ascii="Calibri" w:hAnsi="Calibri" w:cs="Calibri"/>
              </w:rPr>
              <w:t>202X</w:t>
            </w:r>
          </w:p>
        </w:tc>
      </w:tr>
      <w:tr w:rsidR="00304281" w14:paraId="6A72DBB2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5881CD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AGRC1021</w:t>
            </w:r>
          </w:p>
        </w:tc>
        <w:tc>
          <w:tcPr>
            <w:tcW w:w="4536" w:type="dxa"/>
          </w:tcPr>
          <w:p w14:paraId="737843E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Biological Concepts*</w:t>
            </w:r>
          </w:p>
        </w:tc>
        <w:tc>
          <w:tcPr>
            <w:tcW w:w="708" w:type="dxa"/>
          </w:tcPr>
          <w:p w14:paraId="67D2D81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EB9C0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71150C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E54FA5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D140AA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EAAED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A41808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EDD8D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A5C49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64633D6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632084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AGRC1023</w:t>
            </w:r>
          </w:p>
        </w:tc>
        <w:tc>
          <w:tcPr>
            <w:tcW w:w="4536" w:type="dxa"/>
          </w:tcPr>
          <w:p w14:paraId="1CE3548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Math &amp; Stat*</w:t>
            </w:r>
          </w:p>
        </w:tc>
        <w:tc>
          <w:tcPr>
            <w:tcW w:w="708" w:type="dxa"/>
          </w:tcPr>
          <w:p w14:paraId="582E7A16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0A0E7CE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8DB6F4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4804A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6E8488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8340BA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FB116E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7C8B66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A0B158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DFC7644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3F7761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ANIM1006</w:t>
            </w:r>
          </w:p>
        </w:tc>
        <w:tc>
          <w:tcPr>
            <w:tcW w:w="4536" w:type="dxa"/>
          </w:tcPr>
          <w:p w14:paraId="53D3878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Fundamentals of Equine Science</w:t>
            </w:r>
          </w:p>
        </w:tc>
        <w:tc>
          <w:tcPr>
            <w:tcW w:w="708" w:type="dxa"/>
          </w:tcPr>
          <w:p w14:paraId="7502FDD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ED1ED7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690A4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6152E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B752A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4EBC9B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4A5FF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F3BDDD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6BAF95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02D5674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51EB9D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ANIM1020</w:t>
            </w:r>
          </w:p>
        </w:tc>
        <w:tc>
          <w:tcPr>
            <w:tcW w:w="4536" w:type="dxa"/>
          </w:tcPr>
          <w:p w14:paraId="66C8C8D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Animal Biology</w:t>
            </w:r>
          </w:p>
        </w:tc>
        <w:tc>
          <w:tcPr>
            <w:tcW w:w="708" w:type="dxa"/>
          </w:tcPr>
          <w:p w14:paraId="3FCEB687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83D36A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F65934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D108D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C4D742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26DD7A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F7198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49C280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5B8DE1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BDCB981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A4CCC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CHEM1004</w:t>
            </w:r>
          </w:p>
        </w:tc>
        <w:tc>
          <w:tcPr>
            <w:tcW w:w="4536" w:type="dxa"/>
          </w:tcPr>
          <w:p w14:paraId="314111D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Chemistry</w:t>
            </w:r>
          </w:p>
        </w:tc>
        <w:tc>
          <w:tcPr>
            <w:tcW w:w="708" w:type="dxa"/>
          </w:tcPr>
          <w:p w14:paraId="28564444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085B26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1A011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4A9C4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FECCB8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A49614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C2582B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54B0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9EB1DA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765A253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C541AE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AGRC2001</w:t>
            </w:r>
          </w:p>
        </w:tc>
        <w:tc>
          <w:tcPr>
            <w:tcW w:w="4536" w:type="dxa"/>
          </w:tcPr>
          <w:p w14:paraId="1375BCC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Agricultural Biochemistry</w:t>
            </w:r>
          </w:p>
        </w:tc>
        <w:tc>
          <w:tcPr>
            <w:tcW w:w="708" w:type="dxa"/>
          </w:tcPr>
          <w:p w14:paraId="26D7EED8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4F2920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8DA2F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54ECB1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D33EB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5193C1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422D06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A243B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A0D32E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B71E456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113A0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AGRC2013</w:t>
            </w:r>
          </w:p>
        </w:tc>
        <w:tc>
          <w:tcPr>
            <w:tcW w:w="4536" w:type="dxa"/>
          </w:tcPr>
          <w:p w14:paraId="3CEBB2E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Agricultural Microbiology &amp; Gene Technology</w:t>
            </w:r>
          </w:p>
        </w:tc>
        <w:tc>
          <w:tcPr>
            <w:tcW w:w="708" w:type="dxa"/>
          </w:tcPr>
          <w:p w14:paraId="393BF129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4B9F7B2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045398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BDA5A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888997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741AA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02E9F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7B28B7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79D5FD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30A6EC4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51AA8F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ANIM2024</w:t>
            </w:r>
          </w:p>
        </w:tc>
        <w:tc>
          <w:tcPr>
            <w:tcW w:w="4536" w:type="dxa"/>
          </w:tcPr>
          <w:p w14:paraId="5708F86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Behaviour &amp; Performance</w:t>
            </w:r>
          </w:p>
        </w:tc>
        <w:tc>
          <w:tcPr>
            <w:tcW w:w="708" w:type="dxa"/>
          </w:tcPr>
          <w:p w14:paraId="0E2E7A10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80D67D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5558D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22650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889BAB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6CCF92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7E9AD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4061B5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954BE0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921140F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48262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ANIM2039</w:t>
            </w:r>
          </w:p>
        </w:tc>
        <w:tc>
          <w:tcPr>
            <w:tcW w:w="4536" w:type="dxa"/>
          </w:tcPr>
          <w:p w14:paraId="34EB7A0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Breeding &amp; Stud Management</w:t>
            </w:r>
          </w:p>
        </w:tc>
        <w:tc>
          <w:tcPr>
            <w:tcW w:w="708" w:type="dxa"/>
          </w:tcPr>
          <w:p w14:paraId="48B66285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7EE76B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24C06C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9AC7C5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2A3DF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4970C7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1C5D06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CD8C87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38FA7B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FE83A1D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0B465B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ANIM2057</w:t>
            </w:r>
          </w:p>
        </w:tc>
        <w:tc>
          <w:tcPr>
            <w:tcW w:w="4536" w:type="dxa"/>
          </w:tcPr>
          <w:p w14:paraId="4C9719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Animal Physiology</w:t>
            </w:r>
          </w:p>
        </w:tc>
        <w:tc>
          <w:tcPr>
            <w:tcW w:w="708" w:type="dxa"/>
          </w:tcPr>
          <w:p w14:paraId="5BABDB6E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B0DFFF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322CF3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973B13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662751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A3261E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9E2820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A33FB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CFAB3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DC9DF72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0A624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AGRC3006</w:t>
            </w:r>
          </w:p>
        </w:tc>
        <w:tc>
          <w:tcPr>
            <w:tcW w:w="4536" w:type="dxa"/>
          </w:tcPr>
          <w:p w14:paraId="0868D4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Pasture Science &amp; Management</w:t>
            </w:r>
          </w:p>
        </w:tc>
        <w:tc>
          <w:tcPr>
            <w:tcW w:w="708" w:type="dxa"/>
          </w:tcPr>
          <w:p w14:paraId="38BE26B3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1DF723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42ED7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40259D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3CEA7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0FC9A6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BBFE7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1EED8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58B585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883DFC2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8DF554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ANIM3006</w:t>
            </w:r>
          </w:p>
        </w:tc>
        <w:tc>
          <w:tcPr>
            <w:tcW w:w="4536" w:type="dxa"/>
          </w:tcPr>
          <w:p w14:paraId="550953F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Health &amp; Epidemiology</w:t>
            </w:r>
          </w:p>
        </w:tc>
        <w:tc>
          <w:tcPr>
            <w:tcW w:w="708" w:type="dxa"/>
          </w:tcPr>
          <w:p w14:paraId="61E7B46D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101973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511BAE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43BAE5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09C46E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659CD9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E30C50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02F5E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CA09BC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532AF89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BCFF8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ANIM3030</w:t>
            </w:r>
          </w:p>
        </w:tc>
        <w:tc>
          <w:tcPr>
            <w:tcW w:w="4536" w:type="dxa"/>
          </w:tcPr>
          <w:p w14:paraId="19D62A3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Nutrition &amp; Health</w:t>
            </w:r>
          </w:p>
        </w:tc>
        <w:tc>
          <w:tcPr>
            <w:tcW w:w="708" w:type="dxa"/>
          </w:tcPr>
          <w:p w14:paraId="481DF27E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FECB14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65AB58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0F3051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6FF5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4FCC4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F5DC2A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012CE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7236DA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DBB4B61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84C4A9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ANIM3039</w:t>
            </w:r>
          </w:p>
        </w:tc>
        <w:tc>
          <w:tcPr>
            <w:tcW w:w="4536" w:type="dxa"/>
          </w:tcPr>
          <w:p w14:paraId="7479291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Exercise &amp; Rehabilitation</w:t>
            </w:r>
          </w:p>
        </w:tc>
        <w:tc>
          <w:tcPr>
            <w:tcW w:w="708" w:type="dxa"/>
          </w:tcPr>
          <w:p w14:paraId="672B0D55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9AB60F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EB339C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CBC1F3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0598D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9C4EAE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275BE9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1CC88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D457C3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7FB195BC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47BCC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ANIM3046</w:t>
            </w:r>
          </w:p>
        </w:tc>
        <w:tc>
          <w:tcPr>
            <w:tcW w:w="4536" w:type="dxa"/>
          </w:tcPr>
          <w:p w14:paraId="6C20FCF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Breeding &amp; Genetics</w:t>
            </w:r>
          </w:p>
        </w:tc>
        <w:tc>
          <w:tcPr>
            <w:tcW w:w="708" w:type="dxa"/>
          </w:tcPr>
          <w:p w14:paraId="4895B386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214F83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9833C5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AAE675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FC0367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F78C9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2D855C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05F17C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20ADA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589F725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CA397E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ANIM1014 (E)</w:t>
            </w:r>
          </w:p>
        </w:tc>
        <w:tc>
          <w:tcPr>
            <w:tcW w:w="4536" w:type="dxa"/>
          </w:tcPr>
          <w:p w14:paraId="1B0C7BB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Behaviour, Handling &amp; Wellbeing</w:t>
            </w:r>
          </w:p>
        </w:tc>
        <w:tc>
          <w:tcPr>
            <w:tcW w:w="708" w:type="dxa"/>
          </w:tcPr>
          <w:p w14:paraId="48F27591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89518F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AEB74A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E7EC7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D6830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119AE7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145D5E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F2BE93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29FBFB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714DB40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AF40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ANIM2053 (E)</w:t>
            </w:r>
          </w:p>
        </w:tc>
        <w:tc>
          <w:tcPr>
            <w:tcW w:w="4536" w:type="dxa"/>
          </w:tcPr>
          <w:p w14:paraId="22CF684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Nutrition &amp; Technology</w:t>
            </w:r>
          </w:p>
        </w:tc>
        <w:tc>
          <w:tcPr>
            <w:tcW w:w="708" w:type="dxa"/>
          </w:tcPr>
          <w:p w14:paraId="09DF9807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61D7F52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4E56E6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0C941F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3F413F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5AFD5C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A84F3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4F2CAD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5D65B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75A318D8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2C0D0E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AGRC3018 (E)</w:t>
            </w:r>
          </w:p>
        </w:tc>
        <w:tc>
          <w:tcPr>
            <w:tcW w:w="4536" w:type="dxa"/>
          </w:tcPr>
          <w:p w14:paraId="02FD8DA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Sustainable Agricultural &amp; Animal Systems*</w:t>
            </w:r>
          </w:p>
        </w:tc>
        <w:tc>
          <w:tcPr>
            <w:tcW w:w="708" w:type="dxa"/>
          </w:tcPr>
          <w:p w14:paraId="54302904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56A267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F5B445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589D6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19B91A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82F523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72CC3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1072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F059E9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2375E4F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FD0391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ANIM3019 (E)</w:t>
            </w:r>
          </w:p>
        </w:tc>
        <w:tc>
          <w:tcPr>
            <w:tcW w:w="4536" w:type="dxa"/>
          </w:tcPr>
          <w:p w14:paraId="617E972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Reproduction</w:t>
            </w:r>
          </w:p>
        </w:tc>
        <w:tc>
          <w:tcPr>
            <w:tcW w:w="708" w:type="dxa"/>
          </w:tcPr>
          <w:p w14:paraId="5078DBC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79529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05C7E0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75B9D1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0A697A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214DE2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59A402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9BD96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F132D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4F47CA1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29C322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ANIM3125 (E)</w:t>
            </w:r>
          </w:p>
        </w:tc>
        <w:tc>
          <w:tcPr>
            <w:tcW w:w="4536" w:type="dxa"/>
          </w:tcPr>
          <w:p w14:paraId="7A2FBF4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Ruminant Production Systems</w:t>
            </w:r>
          </w:p>
        </w:tc>
        <w:tc>
          <w:tcPr>
            <w:tcW w:w="708" w:type="dxa"/>
          </w:tcPr>
          <w:p w14:paraId="14CABF8C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412317E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A59D68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3880DC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585543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6FBF84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6F934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271F77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92E6C1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5FF1214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5DE5AA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67404E9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29133080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603879D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1A6F0B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C6C89F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AF6D16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9CD41F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268E59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3BCC0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A0F3F6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3F39A17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6558B1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5C08467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4483CD45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0F66B6F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285247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8D4350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02507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3D69F4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A8644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B82C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8760D9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4F2725BE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B4E88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16B079A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0B37784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6A0ECEC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51F99F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8623AE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B7A5CC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046F6B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D74C1C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33B82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D130EA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FB426D0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DFBF8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41C30E7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730E80BB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0E6D8B2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B8055E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6B2BC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B7B03A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947E46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61208E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CEB61D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D14BD7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4D7900E7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41CB1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6018D67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33E7A9F5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596FEDF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6095EB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0839C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428E38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FAD964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16BBC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D3C79D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41BE6F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8C30B7B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246FF7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2EE82C9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1C03C991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58588D4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831A3B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3621D5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60C4A2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0849E5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ABA6A7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C92ECF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99725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73D7811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9C2BCD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3B492134" w14:textId="77777777" w:rsidR="00304281" w:rsidRPr="00391ECD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7F8B9789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294166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CFA56B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DDA06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35FFE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C518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8405D3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845CF1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268EB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AA6DCCB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3F48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</w:p>
        </w:tc>
        <w:tc>
          <w:tcPr>
            <w:tcW w:w="4536" w:type="dxa"/>
          </w:tcPr>
          <w:p w14:paraId="0037A18E" w14:textId="77777777" w:rsidR="00304281" w:rsidRPr="00391ECD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91ECD">
              <w:rPr>
                <w:rFonts w:ascii="Calibri" w:hAnsi="Calibri" w:cs="Calibri"/>
              </w:rPr>
              <w:t>General Elective</w:t>
            </w:r>
          </w:p>
        </w:tc>
        <w:tc>
          <w:tcPr>
            <w:tcW w:w="708" w:type="dxa"/>
          </w:tcPr>
          <w:p w14:paraId="713D69E6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5C1487E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AAF829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A30A4A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72897E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B58EDA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A142D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8DBD3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E9FFC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4E71425E" w14:textId="77777777" w:rsidR="00304281" w:rsidRPr="003E5C2C" w:rsidRDefault="00304281" w:rsidP="00304281">
      <w:pPr>
        <w:rPr>
          <w:rFonts w:ascii="Calibri" w:hAnsi="Calibri" w:cs="Calibri"/>
          <w:i/>
          <w:iCs/>
        </w:rPr>
      </w:pPr>
      <w:r w:rsidRPr="003E5C2C"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  <w:i/>
          <w:iCs/>
        </w:rPr>
        <w:t>In Person mode only</w:t>
      </w:r>
      <w:r w:rsidRPr="003E5C2C">
        <w:rPr>
          <w:rFonts w:ascii="Calibri" w:hAnsi="Calibri" w:cs="Calibri"/>
          <w:i/>
          <w:iCs/>
        </w:rPr>
        <w:t>.</w:t>
      </w:r>
    </w:p>
    <w:p w14:paraId="2B8D601D" w14:textId="77777777" w:rsidR="00304F27" w:rsidRDefault="00304F27"/>
    <w:sectPr w:rsidR="00304F27" w:rsidSect="00093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1"/>
    <w:rsid w:val="0006697B"/>
    <w:rsid w:val="00093C45"/>
    <w:rsid w:val="000B2233"/>
    <w:rsid w:val="00157F4D"/>
    <w:rsid w:val="00304281"/>
    <w:rsid w:val="00304F27"/>
    <w:rsid w:val="00C76085"/>
    <w:rsid w:val="00E675CA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2313"/>
  <w15:chartTrackingRefBased/>
  <w15:docId w15:val="{AA234E2C-D348-48CF-81E8-9B2BF4D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304281"/>
    <w:pPr>
      <w:spacing w:after="0" w:line="240" w:lineRule="auto"/>
    </w:pPr>
    <w:tblPr>
      <w:tblStyleRowBandSize w:val="1"/>
      <w:tblStyleColBandSize w:val="1"/>
      <w:tblBorders>
        <w:top w:val="single" w:sz="4" w:space="0" w:color="975BCE" w:themeColor="accent1" w:themeTint="99"/>
        <w:left w:val="single" w:sz="4" w:space="0" w:color="975BCE" w:themeColor="accent1" w:themeTint="99"/>
        <w:bottom w:val="single" w:sz="4" w:space="0" w:color="975BCE" w:themeColor="accent1" w:themeTint="99"/>
        <w:right w:val="single" w:sz="4" w:space="0" w:color="975BCE" w:themeColor="accent1" w:themeTint="99"/>
        <w:insideH w:val="single" w:sz="4" w:space="0" w:color="975B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</w:tcBorders>
        <w:shd w:val="clear" w:color="auto" w:fill="51247A" w:themeFill="accent1"/>
      </w:tcPr>
    </w:tblStylePr>
    <w:tblStylePr w:type="lastRow">
      <w:rPr>
        <w:b/>
        <w:bCs/>
      </w:rPr>
      <w:tblPr/>
      <w:tcPr>
        <w:tcBorders>
          <w:top w:val="double" w:sz="4" w:space="0" w:color="975B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8EF" w:themeFill="accent1" w:themeFillTint="33"/>
      </w:tcPr>
    </w:tblStylePr>
    <w:tblStylePr w:type="band1Horz">
      <w:tblPr/>
      <w:tcPr>
        <w:shd w:val="clear" w:color="auto" w:fill="DCC8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Q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Fox</dc:creator>
  <cp:keywords/>
  <dc:description/>
  <cp:lastModifiedBy>Simone Fox</cp:lastModifiedBy>
  <cp:revision>2</cp:revision>
  <dcterms:created xsi:type="dcterms:W3CDTF">2024-02-19T00:23:00Z</dcterms:created>
  <dcterms:modified xsi:type="dcterms:W3CDTF">2024-02-19T02:21:00Z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2024-02-19T01:40:22Z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a4dd54af-c769-4f8f-8a43-59099f9b4df1</vt:lpwstr>
  </property>
  <property fmtid="{D5CDD505-2E9C-101B-9397-08002B2CF9AE}" pid="8" name="MSIP_Label_0f488380-630a-4f55-a077-a19445e3f360_ContentBits">
    <vt:lpwstr>0</vt:lpwstr>
  </property>
</Properties>
</file>